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850" w:rsidRDefault="00FF2850">
      <w:pPr>
        <w:pStyle w:val="BodyText"/>
        <w:rPr>
          <w:rFonts w:ascii="Times New Roman"/>
          <w:sz w:val="24"/>
        </w:rPr>
      </w:pPr>
      <w:bookmarkStart w:id="0" w:name="_GoBack"/>
      <w:bookmarkEnd w:id="0"/>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FC39F0">
        <w:trPr>
          <w:trHeight w:val="580"/>
        </w:trPr>
        <w:tc>
          <w:tcPr>
            <w:tcW w:w="2448" w:type="dxa"/>
            <w:tcBorders>
              <w:bottom w:val="nil"/>
            </w:tcBorders>
          </w:tcPr>
          <w:p w:rsidR="00FC39F0" w:rsidRDefault="00FC39F0" w:rsidP="00FC39F0">
            <w:pPr>
              <w:pStyle w:val="TableParagraph"/>
              <w:spacing w:before="6"/>
              <w:rPr>
                <w:rFonts w:ascii="Times New Roman"/>
                <w:sz w:val="27"/>
              </w:rPr>
            </w:pPr>
          </w:p>
          <w:p w:rsidR="00FC39F0" w:rsidRDefault="00FC39F0" w:rsidP="00FC39F0">
            <w:pPr>
              <w:pStyle w:val="TableParagraph"/>
              <w:ind w:left="107"/>
            </w:pPr>
            <w:r>
              <w:rPr>
                <w:u w:val="single"/>
              </w:rPr>
              <w:t>Issued:</w:t>
            </w:r>
          </w:p>
        </w:tc>
        <w:tc>
          <w:tcPr>
            <w:tcW w:w="5239" w:type="dxa"/>
            <w:tcBorders>
              <w:bottom w:val="nil"/>
            </w:tcBorders>
          </w:tcPr>
          <w:p w:rsidR="00FC39F0" w:rsidRDefault="00FC39F0" w:rsidP="00FC39F0">
            <w:pPr>
              <w:pStyle w:val="TableParagraph"/>
              <w:spacing w:before="3"/>
              <w:rPr>
                <w:rFonts w:ascii="Times New Roman"/>
                <w:sz w:val="27"/>
              </w:rPr>
            </w:pPr>
          </w:p>
          <w:p w:rsidR="00FC39F0" w:rsidRDefault="00FC39F0" w:rsidP="00FC39F0">
            <w:pPr>
              <w:pStyle w:val="TableParagraph"/>
              <w:ind w:left="552" w:right="542"/>
              <w:jc w:val="center"/>
              <w:rPr>
                <w:b/>
              </w:rPr>
            </w:pPr>
            <w:r>
              <w:rPr>
                <w:b/>
              </w:rPr>
              <w:t>ENGINEERING DIVISION</w:t>
            </w:r>
            <w:r>
              <w:rPr>
                <w:b/>
              </w:rPr>
              <w:br/>
              <w:t>(BỘ PHẬN KỸ THUẬT)</w:t>
            </w:r>
          </w:p>
        </w:tc>
        <w:tc>
          <w:tcPr>
            <w:tcW w:w="2141" w:type="dxa"/>
            <w:tcBorders>
              <w:bottom w:val="nil"/>
            </w:tcBorders>
          </w:tcPr>
          <w:p w:rsidR="00FC39F0" w:rsidRDefault="00FC39F0" w:rsidP="00FC39F0">
            <w:pPr>
              <w:pStyle w:val="TableParagraph"/>
              <w:spacing w:before="6"/>
              <w:rPr>
                <w:rFonts w:ascii="Times New Roman"/>
                <w:sz w:val="27"/>
              </w:rPr>
            </w:pPr>
          </w:p>
          <w:p w:rsidR="00FC39F0" w:rsidRDefault="00FC39F0" w:rsidP="00FC39F0">
            <w:pPr>
              <w:pStyle w:val="TableParagraph"/>
              <w:ind w:left="107"/>
            </w:pPr>
            <w:r>
              <w:rPr>
                <w:u w:val="single"/>
              </w:rPr>
              <w:t>Index Nº:</w:t>
            </w:r>
          </w:p>
        </w:tc>
      </w:tr>
      <w:tr w:rsidR="00FC39F0">
        <w:trPr>
          <w:trHeight w:val="440"/>
        </w:trPr>
        <w:tc>
          <w:tcPr>
            <w:tcW w:w="2448" w:type="dxa"/>
            <w:tcBorders>
              <w:top w:val="nil"/>
              <w:bottom w:val="nil"/>
            </w:tcBorders>
          </w:tcPr>
          <w:p w:rsidR="00FC39F0" w:rsidRDefault="00FC39F0" w:rsidP="00FC39F0">
            <w:pPr>
              <w:pStyle w:val="TableParagraph"/>
              <w:spacing w:before="16"/>
              <w:ind w:left="107"/>
            </w:pPr>
            <w:r>
              <w:t>January 2023</w:t>
            </w:r>
          </w:p>
        </w:tc>
        <w:tc>
          <w:tcPr>
            <w:tcW w:w="5239" w:type="dxa"/>
            <w:tcBorders>
              <w:top w:val="nil"/>
              <w:bottom w:val="nil"/>
            </w:tcBorders>
          </w:tcPr>
          <w:p w:rsidR="00FC39F0" w:rsidRDefault="00FC39F0" w:rsidP="00FC39F0">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FC39F0" w:rsidRDefault="00FC39F0" w:rsidP="00FC39F0">
            <w:pPr>
              <w:pStyle w:val="TableParagraph"/>
              <w:spacing w:before="16"/>
              <w:ind w:left="107"/>
            </w:pPr>
            <w:r>
              <w:t>SSC026</w:t>
            </w:r>
          </w:p>
        </w:tc>
      </w:tr>
      <w:tr w:rsidR="00FC39F0">
        <w:trPr>
          <w:trHeight w:val="440"/>
        </w:trPr>
        <w:tc>
          <w:tcPr>
            <w:tcW w:w="2448" w:type="dxa"/>
            <w:tcBorders>
              <w:top w:val="nil"/>
              <w:bottom w:val="nil"/>
            </w:tcBorders>
          </w:tcPr>
          <w:p w:rsidR="00FC39F0" w:rsidRDefault="00FC39F0" w:rsidP="00FC39F0">
            <w:pPr>
              <w:pStyle w:val="TableParagraph"/>
              <w:spacing w:before="173"/>
              <w:ind w:left="107"/>
            </w:pPr>
            <w:r>
              <w:rPr>
                <w:u w:val="single"/>
              </w:rPr>
              <w:t>Revised:</w:t>
            </w:r>
          </w:p>
        </w:tc>
        <w:tc>
          <w:tcPr>
            <w:tcW w:w="5239" w:type="dxa"/>
            <w:tcBorders>
              <w:top w:val="nil"/>
              <w:bottom w:val="nil"/>
            </w:tcBorders>
          </w:tcPr>
          <w:p w:rsidR="00FC39F0" w:rsidRDefault="00FC39F0" w:rsidP="00FC39F0">
            <w:pPr>
              <w:pStyle w:val="TableParagraph"/>
              <w:rPr>
                <w:rFonts w:ascii="Times New Roman"/>
                <w:sz w:val="20"/>
              </w:rPr>
            </w:pPr>
          </w:p>
        </w:tc>
        <w:tc>
          <w:tcPr>
            <w:tcW w:w="2141" w:type="dxa"/>
            <w:tcBorders>
              <w:top w:val="nil"/>
              <w:bottom w:val="nil"/>
            </w:tcBorders>
          </w:tcPr>
          <w:p w:rsidR="00FC39F0" w:rsidRDefault="00FC39F0" w:rsidP="00FC39F0">
            <w:pPr>
              <w:pStyle w:val="TableParagraph"/>
              <w:spacing w:before="173"/>
              <w:ind w:left="107"/>
            </w:pPr>
            <w:r>
              <w:rPr>
                <w:u w:val="single"/>
              </w:rPr>
              <w:t>Approved By</w:t>
            </w:r>
            <w:r>
              <w:t>:</w:t>
            </w:r>
          </w:p>
        </w:tc>
      </w:tr>
      <w:tr w:rsidR="00FC39F0">
        <w:trPr>
          <w:trHeight w:val="300"/>
        </w:trPr>
        <w:tc>
          <w:tcPr>
            <w:tcW w:w="2448" w:type="dxa"/>
            <w:tcBorders>
              <w:top w:val="nil"/>
              <w:bottom w:val="nil"/>
            </w:tcBorders>
          </w:tcPr>
          <w:p w:rsidR="00FC39F0" w:rsidRDefault="00FC39F0" w:rsidP="00FC39F0">
            <w:pPr>
              <w:pStyle w:val="TableParagraph"/>
              <w:spacing w:before="16"/>
              <w:ind w:left="107"/>
            </w:pPr>
          </w:p>
        </w:tc>
        <w:tc>
          <w:tcPr>
            <w:tcW w:w="5239" w:type="dxa"/>
            <w:tcBorders>
              <w:top w:val="nil"/>
              <w:bottom w:val="nil"/>
            </w:tcBorders>
          </w:tcPr>
          <w:p w:rsidR="00FC39F0" w:rsidRDefault="00FC39F0" w:rsidP="00FC39F0">
            <w:pPr>
              <w:pStyle w:val="TableParagraph"/>
              <w:rPr>
                <w:rFonts w:ascii="Times New Roman"/>
                <w:sz w:val="20"/>
              </w:rPr>
            </w:pPr>
          </w:p>
        </w:tc>
        <w:tc>
          <w:tcPr>
            <w:tcW w:w="2141" w:type="dxa"/>
            <w:tcBorders>
              <w:top w:val="nil"/>
              <w:bottom w:val="nil"/>
            </w:tcBorders>
          </w:tcPr>
          <w:p w:rsidR="00FC39F0" w:rsidRDefault="00FC39F0" w:rsidP="00FC39F0">
            <w:pPr>
              <w:pStyle w:val="TableParagraph"/>
              <w:spacing w:before="16"/>
              <w:ind w:left="107"/>
            </w:pPr>
            <w:r>
              <w:t>GM.DOE</w:t>
            </w:r>
          </w:p>
        </w:tc>
      </w:tr>
      <w:tr w:rsidR="00FC39F0">
        <w:trPr>
          <w:trHeight w:val="300"/>
        </w:trPr>
        <w:tc>
          <w:tcPr>
            <w:tcW w:w="2448" w:type="dxa"/>
            <w:tcBorders>
              <w:top w:val="nil"/>
              <w:bottom w:val="nil"/>
            </w:tcBorders>
          </w:tcPr>
          <w:p w:rsidR="00FC39F0" w:rsidRDefault="00FC39F0" w:rsidP="00FC39F0">
            <w:pPr>
              <w:pStyle w:val="TableParagraph"/>
              <w:rPr>
                <w:rFonts w:ascii="Times New Roman"/>
                <w:sz w:val="20"/>
              </w:rPr>
            </w:pPr>
          </w:p>
        </w:tc>
        <w:tc>
          <w:tcPr>
            <w:tcW w:w="5239" w:type="dxa"/>
            <w:tcBorders>
              <w:top w:val="nil"/>
              <w:bottom w:val="nil"/>
            </w:tcBorders>
          </w:tcPr>
          <w:p w:rsidR="00FC39F0" w:rsidRDefault="00FC39F0" w:rsidP="00FC39F0">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FC39F0" w:rsidRDefault="00FC39F0" w:rsidP="00FC39F0">
            <w:pPr>
              <w:pStyle w:val="TableParagraph"/>
              <w:rPr>
                <w:rFonts w:ascii="Times New Roman"/>
                <w:sz w:val="20"/>
              </w:rPr>
            </w:pPr>
          </w:p>
        </w:tc>
      </w:tr>
      <w:tr w:rsidR="00FC39F0">
        <w:trPr>
          <w:trHeight w:val="260"/>
        </w:trPr>
        <w:tc>
          <w:tcPr>
            <w:tcW w:w="2448" w:type="dxa"/>
            <w:tcBorders>
              <w:top w:val="nil"/>
              <w:bottom w:val="nil"/>
            </w:tcBorders>
          </w:tcPr>
          <w:p w:rsidR="00FC39F0" w:rsidRDefault="00FC39F0" w:rsidP="00FC39F0">
            <w:pPr>
              <w:pStyle w:val="TableParagraph"/>
              <w:spacing w:before="3"/>
              <w:ind w:left="107"/>
            </w:pPr>
            <w:r>
              <w:rPr>
                <w:u w:val="single"/>
              </w:rPr>
              <w:t>New Revision Due</w:t>
            </w:r>
            <w:r>
              <w:t>:</w:t>
            </w:r>
          </w:p>
        </w:tc>
        <w:tc>
          <w:tcPr>
            <w:tcW w:w="5239" w:type="dxa"/>
            <w:tcBorders>
              <w:top w:val="nil"/>
              <w:bottom w:val="nil"/>
            </w:tcBorders>
          </w:tcPr>
          <w:p w:rsidR="00FC39F0" w:rsidRDefault="00FC39F0" w:rsidP="00FC39F0">
            <w:pPr>
              <w:pStyle w:val="TableParagraph"/>
              <w:rPr>
                <w:rFonts w:ascii="Times New Roman"/>
                <w:sz w:val="20"/>
              </w:rPr>
            </w:pPr>
          </w:p>
        </w:tc>
        <w:tc>
          <w:tcPr>
            <w:tcW w:w="2141" w:type="dxa"/>
            <w:tcBorders>
              <w:top w:val="nil"/>
              <w:bottom w:val="nil"/>
            </w:tcBorders>
          </w:tcPr>
          <w:p w:rsidR="00FC39F0" w:rsidRDefault="00FC39F0" w:rsidP="00FC39F0">
            <w:pPr>
              <w:pStyle w:val="TableParagraph"/>
              <w:rPr>
                <w:rFonts w:ascii="Times New Roman"/>
                <w:sz w:val="20"/>
              </w:rPr>
            </w:pPr>
          </w:p>
        </w:tc>
      </w:tr>
      <w:tr w:rsidR="00FC39F0">
        <w:trPr>
          <w:trHeight w:val="620"/>
        </w:trPr>
        <w:tc>
          <w:tcPr>
            <w:tcW w:w="2448" w:type="dxa"/>
            <w:tcBorders>
              <w:top w:val="nil"/>
            </w:tcBorders>
          </w:tcPr>
          <w:p w:rsidR="00FC39F0" w:rsidRDefault="00FC39F0" w:rsidP="00FC39F0">
            <w:pPr>
              <w:pStyle w:val="TableParagraph"/>
              <w:spacing w:before="15"/>
              <w:ind w:left="107"/>
            </w:pPr>
          </w:p>
        </w:tc>
        <w:tc>
          <w:tcPr>
            <w:tcW w:w="5239" w:type="dxa"/>
            <w:tcBorders>
              <w:top w:val="nil"/>
            </w:tcBorders>
          </w:tcPr>
          <w:p w:rsidR="00FC39F0" w:rsidRDefault="00FC39F0" w:rsidP="00FC39F0">
            <w:pPr>
              <w:pStyle w:val="TableParagraph"/>
              <w:rPr>
                <w:rFonts w:ascii="Times New Roman"/>
                <w:sz w:val="20"/>
              </w:rPr>
            </w:pPr>
          </w:p>
        </w:tc>
        <w:tc>
          <w:tcPr>
            <w:tcW w:w="2141" w:type="dxa"/>
            <w:tcBorders>
              <w:top w:val="nil"/>
            </w:tcBorders>
          </w:tcPr>
          <w:p w:rsidR="00FC39F0" w:rsidRDefault="00FC39F0" w:rsidP="00FC39F0">
            <w:pPr>
              <w:pStyle w:val="TableParagraph"/>
              <w:rPr>
                <w:rFonts w:ascii="Times New Roman"/>
                <w:sz w:val="20"/>
              </w:rPr>
            </w:pPr>
          </w:p>
        </w:tc>
      </w:tr>
    </w:tbl>
    <w:p w:rsidR="00FF2850" w:rsidRDefault="00767BEE">
      <w:pPr>
        <w:pStyle w:val="BodyText"/>
        <w:spacing w:before="5"/>
        <w:rPr>
          <w:rFonts w:ascii="Times New Roman"/>
          <w:sz w:val="18"/>
        </w:rPr>
      </w:pPr>
      <w:r>
        <w:pict>
          <v:shapetype id="_x0000_t202" coordsize="21600,21600" o:spt="202" path="m,l,21600r21600,l21600,xe">
            <v:stroke joinstyle="miter"/>
            <v:path gradientshapeok="t" o:connecttype="rect"/>
          </v:shapetype>
          <v:shape id="_x0000_s1033" type="#_x0000_t202" style="position:absolute;margin-left:450.1pt;margin-top:12.85pt;width:108pt;height:30pt;z-index:-251657728;mso-position-horizontal-relative:page;mso-position-vertical-relative:text" filled="f" strokeweight=".48pt">
            <v:textbox inset="0,0,0,0">
              <w:txbxContent>
                <w:p w:rsidR="00FF2850" w:rsidRDefault="00D95CDF">
                  <w:pPr>
                    <w:spacing w:before="65"/>
                    <w:ind w:left="103"/>
                  </w:pPr>
                  <w:r>
                    <w:t>2 pages</w:t>
                  </w:r>
                </w:p>
              </w:txbxContent>
            </v:textbox>
            <w10:wrap anchorx="page"/>
          </v:shape>
        </w:pict>
      </w:r>
      <w:r>
        <w:pict>
          <v:shape id="_x0000_s1034" type="#_x0000_t202" style="position:absolute;margin-left:62.5pt;margin-top:12.85pt;width:387.6pt;height:30pt;z-index:251656704;mso-wrap-distance-left:0;mso-wrap-distance-right:0;mso-position-horizontal-relative:page;mso-position-vertical-relative:text" filled="f" strokeweight=".48pt">
            <v:textbox inset="0,0,0,0">
              <w:txbxContent>
                <w:p w:rsidR="00FF2850" w:rsidRPr="00FC39F0" w:rsidRDefault="00D95CDF">
                  <w:pPr>
                    <w:spacing w:before="2"/>
                    <w:ind w:left="103"/>
                  </w:pPr>
                  <w:r>
                    <w:t>Subject: Spills Kit Inspection</w:t>
                  </w:r>
                  <w:r w:rsidR="00FC39F0">
                    <w:br/>
                    <w:t xml:space="preserve">(Chủ đề: </w:t>
                  </w:r>
                  <w:r w:rsidR="00FC39F0" w:rsidRPr="00FC39F0">
                    <w:t>Bộ dụng cụ xử lý tràn nhiễm khuẩn</w:t>
                  </w:r>
                  <w:r w:rsidR="00FC39F0">
                    <w:t>)</w:t>
                  </w:r>
                </w:p>
              </w:txbxContent>
            </v:textbox>
            <w10:wrap type="topAndBottom" anchorx="page"/>
          </v:shape>
        </w:pict>
      </w:r>
    </w:p>
    <w:p w:rsidR="00FF2850" w:rsidRDefault="00FF2850">
      <w:pPr>
        <w:pStyle w:val="BodyText"/>
        <w:spacing w:before="9"/>
        <w:rPr>
          <w:rFonts w:ascii="Times New Roman"/>
          <w:sz w:val="28"/>
        </w:rPr>
      </w:pPr>
    </w:p>
    <w:p w:rsidR="00FF2850" w:rsidRDefault="00D95CDF">
      <w:pPr>
        <w:pStyle w:val="Heading1"/>
      </w:pPr>
      <w:r>
        <w:t>POLICY</w:t>
      </w:r>
    </w:p>
    <w:p w:rsidR="00FF2850" w:rsidRDefault="00FF2850">
      <w:pPr>
        <w:pStyle w:val="BodyText"/>
        <w:spacing w:before="3"/>
        <w:rPr>
          <w:b/>
        </w:rPr>
      </w:pPr>
    </w:p>
    <w:p w:rsidR="00FF2850" w:rsidRDefault="00D95CDF">
      <w:pPr>
        <w:pStyle w:val="BodyText"/>
        <w:ind w:left="222" w:right="309"/>
      </w:pPr>
      <w:r>
        <w:t>To ensure Spill Kits are inspected quarterly and are always fully stocked with all listed items form the Spill Kit Register.</w:t>
      </w:r>
    </w:p>
    <w:p w:rsidR="00224A9B" w:rsidRPr="00224A9B" w:rsidRDefault="00224A9B" w:rsidP="00224A9B">
      <w:pPr>
        <w:pStyle w:val="BodyText"/>
        <w:spacing w:before="5"/>
        <w:rPr>
          <w:i/>
        </w:rPr>
      </w:pPr>
      <w:r w:rsidRPr="00224A9B">
        <w:rPr>
          <w:i/>
        </w:rPr>
        <w:t>Để đảm bảo các bộ phận tràn được kiểm tra hàng quý và luôn được lưu trữ đầy đủ với tất cả các mục được liệt kê dưới dạng Sổ đăng ký bộ phận tràn.</w:t>
      </w:r>
    </w:p>
    <w:p w:rsidR="00FF2850" w:rsidRDefault="00FF2850">
      <w:pPr>
        <w:pStyle w:val="BodyText"/>
        <w:rPr>
          <w:sz w:val="22"/>
        </w:rPr>
      </w:pPr>
    </w:p>
    <w:p w:rsidR="00FF2850" w:rsidRDefault="00FF2850">
      <w:pPr>
        <w:pStyle w:val="BodyText"/>
        <w:spacing w:before="7"/>
        <w:rPr>
          <w:sz w:val="17"/>
        </w:rPr>
      </w:pPr>
    </w:p>
    <w:p w:rsidR="00FF2850" w:rsidRDefault="00D95CDF">
      <w:pPr>
        <w:pStyle w:val="Heading1"/>
        <w:spacing w:before="0"/>
      </w:pPr>
      <w:r>
        <w:t>PROCEDURE</w:t>
      </w:r>
    </w:p>
    <w:p w:rsidR="00FF2850" w:rsidRDefault="0032108B" w:rsidP="0032108B">
      <w:pPr>
        <w:pStyle w:val="BodyText"/>
        <w:tabs>
          <w:tab w:val="left" w:pos="3979"/>
        </w:tabs>
        <w:spacing w:before="4"/>
        <w:rPr>
          <w:b/>
        </w:rPr>
      </w:pPr>
      <w:r>
        <w:rPr>
          <w:b/>
        </w:rPr>
        <w:tab/>
      </w:r>
    </w:p>
    <w:p w:rsidR="00FF2850" w:rsidRDefault="00D95CDF">
      <w:pPr>
        <w:pStyle w:val="ListParagraph"/>
        <w:numPr>
          <w:ilvl w:val="0"/>
          <w:numId w:val="1"/>
        </w:numPr>
        <w:tabs>
          <w:tab w:val="left" w:pos="583"/>
        </w:tabs>
        <w:rPr>
          <w:sz w:val="20"/>
        </w:rPr>
      </w:pPr>
      <w:r>
        <w:rPr>
          <w:sz w:val="20"/>
        </w:rPr>
        <w:t>The following Spill Kits are to be inspected</w:t>
      </w:r>
      <w:r>
        <w:rPr>
          <w:spacing w:val="-28"/>
          <w:sz w:val="20"/>
        </w:rPr>
        <w:t xml:space="preserve"> </w:t>
      </w:r>
      <w:r>
        <w:rPr>
          <w:sz w:val="20"/>
        </w:rPr>
        <w:t>quarterly:</w:t>
      </w:r>
    </w:p>
    <w:p w:rsidR="00FF2850" w:rsidRDefault="00D95CDF">
      <w:pPr>
        <w:pStyle w:val="ListParagraph"/>
        <w:numPr>
          <w:ilvl w:val="1"/>
          <w:numId w:val="1"/>
        </w:numPr>
        <w:tabs>
          <w:tab w:val="left" w:pos="943"/>
        </w:tabs>
        <w:spacing w:before="192"/>
        <w:rPr>
          <w:sz w:val="20"/>
        </w:rPr>
      </w:pPr>
      <w:r>
        <w:rPr>
          <w:sz w:val="20"/>
        </w:rPr>
        <w:t>Engineering</w:t>
      </w:r>
      <w:r>
        <w:rPr>
          <w:spacing w:val="-9"/>
          <w:sz w:val="20"/>
        </w:rPr>
        <w:t xml:space="preserve"> </w:t>
      </w:r>
      <w:r>
        <w:rPr>
          <w:sz w:val="20"/>
        </w:rPr>
        <w:t>Workshop</w:t>
      </w:r>
    </w:p>
    <w:p w:rsidR="00FF2850" w:rsidRDefault="00D95CDF">
      <w:pPr>
        <w:pStyle w:val="ListParagraph"/>
        <w:numPr>
          <w:ilvl w:val="1"/>
          <w:numId w:val="1"/>
        </w:numPr>
        <w:tabs>
          <w:tab w:val="left" w:pos="943"/>
        </w:tabs>
        <w:spacing w:before="192"/>
        <w:rPr>
          <w:sz w:val="20"/>
        </w:rPr>
      </w:pPr>
      <w:r>
        <w:rPr>
          <w:sz w:val="20"/>
        </w:rPr>
        <w:t>Pool Plant</w:t>
      </w:r>
      <w:r>
        <w:rPr>
          <w:spacing w:val="-8"/>
          <w:sz w:val="20"/>
        </w:rPr>
        <w:t xml:space="preserve"> </w:t>
      </w:r>
      <w:r>
        <w:rPr>
          <w:sz w:val="20"/>
        </w:rPr>
        <w:t>room</w:t>
      </w:r>
    </w:p>
    <w:p w:rsidR="00C7705C" w:rsidRPr="00C7705C" w:rsidRDefault="00C7705C" w:rsidP="00C7705C">
      <w:pPr>
        <w:pStyle w:val="BodyText"/>
        <w:spacing w:before="5"/>
        <w:ind w:left="222"/>
        <w:rPr>
          <w:i/>
        </w:rPr>
      </w:pPr>
      <w:r w:rsidRPr="00C7705C">
        <w:rPr>
          <w:i/>
        </w:rPr>
        <w:t>Các bộ</w:t>
      </w:r>
      <w:r>
        <w:rPr>
          <w:i/>
        </w:rPr>
        <w:t xml:space="preserve"> </w:t>
      </w:r>
      <w:r w:rsidRPr="00C7705C">
        <w:rPr>
          <w:i/>
        </w:rPr>
        <w:t>sau đây sẽ được kiểm tra hàng quý:</w:t>
      </w:r>
    </w:p>
    <w:p w:rsidR="00C7705C" w:rsidRPr="00C7705C" w:rsidRDefault="00C7705C" w:rsidP="00C7705C">
      <w:pPr>
        <w:pStyle w:val="BodyText"/>
        <w:spacing w:before="5"/>
        <w:ind w:left="222"/>
        <w:rPr>
          <w:i/>
        </w:rPr>
      </w:pPr>
      <w:r w:rsidRPr="00C7705C">
        <w:rPr>
          <w:i/>
        </w:rPr>
        <w:t>(a) Hội thảo kỹ thuật</w:t>
      </w:r>
    </w:p>
    <w:p w:rsidR="00C7705C" w:rsidRPr="00C7705C" w:rsidRDefault="00A76763" w:rsidP="00C7705C">
      <w:pPr>
        <w:pStyle w:val="BodyText"/>
        <w:spacing w:before="5"/>
        <w:ind w:left="222"/>
        <w:rPr>
          <w:i/>
        </w:rPr>
      </w:pPr>
      <w:r>
        <w:rPr>
          <w:i/>
        </w:rPr>
        <w:t>(b) Phòng bể</w:t>
      </w:r>
      <w:r w:rsidR="00C7705C" w:rsidRPr="00C7705C">
        <w:rPr>
          <w:i/>
        </w:rPr>
        <w:t xml:space="preserve"> bơi</w:t>
      </w:r>
    </w:p>
    <w:p w:rsidR="00FF2850" w:rsidRDefault="00FF2850" w:rsidP="00C7705C">
      <w:pPr>
        <w:pStyle w:val="BodyText"/>
        <w:rPr>
          <w:sz w:val="23"/>
        </w:rPr>
      </w:pPr>
    </w:p>
    <w:p w:rsidR="00FF2850" w:rsidRDefault="00D95CDF">
      <w:pPr>
        <w:pStyle w:val="ListParagraph"/>
        <w:numPr>
          <w:ilvl w:val="0"/>
          <w:numId w:val="1"/>
        </w:numPr>
        <w:tabs>
          <w:tab w:val="left" w:pos="583"/>
        </w:tabs>
        <w:spacing w:before="0"/>
        <w:rPr>
          <w:sz w:val="20"/>
        </w:rPr>
      </w:pPr>
      <w:r>
        <w:rPr>
          <w:sz w:val="20"/>
        </w:rPr>
        <w:t>Any</w:t>
      </w:r>
      <w:r>
        <w:rPr>
          <w:spacing w:val="-7"/>
          <w:sz w:val="20"/>
        </w:rPr>
        <w:t xml:space="preserve"> </w:t>
      </w:r>
      <w:r>
        <w:rPr>
          <w:sz w:val="20"/>
        </w:rPr>
        <w:t>missing</w:t>
      </w:r>
      <w:r>
        <w:rPr>
          <w:spacing w:val="-4"/>
          <w:sz w:val="20"/>
        </w:rPr>
        <w:t xml:space="preserve"> </w:t>
      </w:r>
      <w:r>
        <w:rPr>
          <w:sz w:val="20"/>
        </w:rPr>
        <w:t>items</w:t>
      </w:r>
      <w:r>
        <w:rPr>
          <w:spacing w:val="-3"/>
          <w:sz w:val="20"/>
        </w:rPr>
        <w:t xml:space="preserve"> </w:t>
      </w:r>
      <w:r>
        <w:rPr>
          <w:sz w:val="20"/>
        </w:rPr>
        <w:t>are</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reported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Maintenance</w:t>
      </w:r>
      <w:r>
        <w:rPr>
          <w:spacing w:val="-4"/>
          <w:sz w:val="20"/>
        </w:rPr>
        <w:t xml:space="preserve"> </w:t>
      </w:r>
      <w:r>
        <w:rPr>
          <w:sz w:val="20"/>
        </w:rPr>
        <w:t>Manager</w:t>
      </w:r>
      <w:r>
        <w:rPr>
          <w:spacing w:val="-3"/>
          <w:sz w:val="20"/>
        </w:rPr>
        <w:t xml:space="preserve"> </w:t>
      </w:r>
      <w:r>
        <w:rPr>
          <w:sz w:val="20"/>
        </w:rPr>
        <w:t>and</w:t>
      </w:r>
      <w:r>
        <w:rPr>
          <w:spacing w:val="-4"/>
          <w:sz w:val="20"/>
        </w:rPr>
        <w:t xml:space="preserve"> </w:t>
      </w:r>
      <w:r>
        <w:rPr>
          <w:sz w:val="20"/>
        </w:rPr>
        <w:t>re-ordered</w:t>
      </w:r>
      <w:r>
        <w:rPr>
          <w:spacing w:val="-4"/>
          <w:sz w:val="20"/>
        </w:rPr>
        <w:t xml:space="preserve"> </w:t>
      </w:r>
      <w:r>
        <w:rPr>
          <w:sz w:val="20"/>
        </w:rPr>
        <w:t>immediately.</w:t>
      </w:r>
    </w:p>
    <w:p w:rsidR="0048223F" w:rsidRPr="0048223F" w:rsidRDefault="0048223F" w:rsidP="0048223F">
      <w:pPr>
        <w:pStyle w:val="BodyText"/>
        <w:spacing w:before="5"/>
        <w:ind w:left="222"/>
        <w:rPr>
          <w:i/>
        </w:rPr>
      </w:pPr>
      <w:r w:rsidRPr="0048223F">
        <w:rPr>
          <w:i/>
        </w:rPr>
        <w:t>Bất kỳ mục nào còn thiếu đều phải được báo cáo cho Trưởng phòng Bảo trì và được yêu cầu ngay lập tức.</w:t>
      </w:r>
    </w:p>
    <w:p w:rsidR="00FF2850" w:rsidRPr="0048223F" w:rsidRDefault="00FF2850" w:rsidP="0048223F">
      <w:pPr>
        <w:pStyle w:val="BodyText"/>
        <w:spacing w:before="9"/>
        <w:rPr>
          <w:i/>
          <w:sz w:val="24"/>
        </w:rPr>
      </w:pPr>
    </w:p>
    <w:p w:rsidR="00FF2850" w:rsidRDefault="00D95CDF">
      <w:pPr>
        <w:pStyle w:val="ListParagraph"/>
        <w:numPr>
          <w:ilvl w:val="0"/>
          <w:numId w:val="1"/>
        </w:numPr>
        <w:tabs>
          <w:tab w:val="left" w:pos="583"/>
        </w:tabs>
        <w:rPr>
          <w:sz w:val="20"/>
        </w:rPr>
      </w:pPr>
      <w:r>
        <w:rPr>
          <w:sz w:val="20"/>
        </w:rPr>
        <w:t>After</w:t>
      </w:r>
      <w:r>
        <w:rPr>
          <w:spacing w:val="-4"/>
          <w:sz w:val="20"/>
        </w:rPr>
        <w:t xml:space="preserve"> </w:t>
      </w:r>
      <w:r>
        <w:rPr>
          <w:sz w:val="20"/>
        </w:rPr>
        <w:t>any</w:t>
      </w:r>
      <w:r>
        <w:rPr>
          <w:spacing w:val="-8"/>
          <w:sz w:val="20"/>
        </w:rPr>
        <w:t xml:space="preserve"> </w:t>
      </w:r>
      <w:r>
        <w:rPr>
          <w:sz w:val="20"/>
        </w:rPr>
        <w:t>environmental</w:t>
      </w:r>
      <w:r>
        <w:rPr>
          <w:spacing w:val="-3"/>
          <w:sz w:val="20"/>
        </w:rPr>
        <w:t xml:space="preserve"> </w:t>
      </w:r>
      <w:r>
        <w:rPr>
          <w:sz w:val="20"/>
        </w:rPr>
        <w:t>incident,</w:t>
      </w:r>
      <w:r>
        <w:rPr>
          <w:spacing w:val="-5"/>
          <w:sz w:val="20"/>
        </w:rPr>
        <w:t xml:space="preserve"> </w:t>
      </w:r>
      <w:r>
        <w:rPr>
          <w:sz w:val="20"/>
        </w:rPr>
        <w:t>all</w:t>
      </w:r>
      <w:r>
        <w:rPr>
          <w:spacing w:val="-3"/>
          <w:sz w:val="20"/>
        </w:rPr>
        <w:t xml:space="preserve"> </w:t>
      </w:r>
      <w:r>
        <w:rPr>
          <w:sz w:val="20"/>
        </w:rPr>
        <w:t>spill</w:t>
      </w:r>
      <w:r>
        <w:rPr>
          <w:spacing w:val="-6"/>
          <w:sz w:val="20"/>
        </w:rPr>
        <w:t xml:space="preserve"> </w:t>
      </w:r>
      <w:r>
        <w:rPr>
          <w:sz w:val="20"/>
        </w:rPr>
        <w:t>kits</w:t>
      </w:r>
      <w:r>
        <w:rPr>
          <w:spacing w:val="-4"/>
          <w:sz w:val="20"/>
        </w:rPr>
        <w:t xml:space="preserve"> </w:t>
      </w:r>
      <w:r>
        <w:rPr>
          <w:sz w:val="20"/>
        </w:rPr>
        <w:t>are</w:t>
      </w:r>
      <w:r>
        <w:rPr>
          <w:spacing w:val="-5"/>
          <w:sz w:val="20"/>
        </w:rPr>
        <w:t xml:space="preserve"> </w:t>
      </w:r>
      <w:r>
        <w:rPr>
          <w:sz w:val="20"/>
        </w:rPr>
        <w:t>to</w:t>
      </w:r>
      <w:r>
        <w:rPr>
          <w:spacing w:val="-5"/>
          <w:sz w:val="20"/>
        </w:rPr>
        <w:t xml:space="preserve"> </w:t>
      </w:r>
      <w:r>
        <w:rPr>
          <w:sz w:val="20"/>
        </w:rPr>
        <w:t>be checked</w:t>
      </w:r>
      <w:r>
        <w:rPr>
          <w:spacing w:val="-5"/>
          <w:sz w:val="20"/>
        </w:rPr>
        <w:t xml:space="preserve"> </w:t>
      </w:r>
      <w:r>
        <w:rPr>
          <w:sz w:val="20"/>
        </w:rPr>
        <w:t>and</w:t>
      </w:r>
      <w:r>
        <w:rPr>
          <w:spacing w:val="-5"/>
          <w:sz w:val="20"/>
        </w:rPr>
        <w:t xml:space="preserve"> </w:t>
      </w:r>
      <w:r>
        <w:rPr>
          <w:sz w:val="20"/>
        </w:rPr>
        <w:t>register</w:t>
      </w:r>
      <w:r>
        <w:rPr>
          <w:spacing w:val="-4"/>
          <w:sz w:val="20"/>
        </w:rPr>
        <w:t xml:space="preserve"> </w:t>
      </w:r>
      <w:r>
        <w:rPr>
          <w:sz w:val="20"/>
        </w:rPr>
        <w:t>completed.</w:t>
      </w:r>
    </w:p>
    <w:p w:rsidR="00325BD1" w:rsidRPr="00325BD1" w:rsidRDefault="00325BD1" w:rsidP="00325BD1">
      <w:pPr>
        <w:pStyle w:val="BodyText"/>
        <w:spacing w:before="5"/>
        <w:ind w:left="222"/>
        <w:rPr>
          <w:i/>
        </w:rPr>
      </w:pPr>
      <w:r w:rsidRPr="00325BD1">
        <w:rPr>
          <w:i/>
        </w:rPr>
        <w:t>Sau bất kỳ sự cố môi trường nào, tất cả sẽ được kiể</w:t>
      </w:r>
      <w:r>
        <w:rPr>
          <w:i/>
        </w:rPr>
        <w:t>m tra.</w:t>
      </w:r>
    </w:p>
    <w:p w:rsidR="00FF2850" w:rsidRDefault="00FF2850">
      <w:pPr>
        <w:pStyle w:val="BodyText"/>
      </w:pPr>
    </w:p>
    <w:p w:rsidR="00FF2850" w:rsidRDefault="00D95CDF">
      <w:pPr>
        <w:pStyle w:val="ListParagraph"/>
        <w:numPr>
          <w:ilvl w:val="0"/>
          <w:numId w:val="1"/>
        </w:numPr>
        <w:tabs>
          <w:tab w:val="left" w:pos="583"/>
        </w:tabs>
        <w:rPr>
          <w:sz w:val="20"/>
        </w:rPr>
      </w:pPr>
      <w:r>
        <w:rPr>
          <w:sz w:val="20"/>
        </w:rPr>
        <w:t>The following checklist is to be</w:t>
      </w:r>
      <w:r>
        <w:rPr>
          <w:spacing w:val="-17"/>
          <w:sz w:val="20"/>
        </w:rPr>
        <w:t xml:space="preserve"> </w:t>
      </w:r>
      <w:r>
        <w:rPr>
          <w:sz w:val="20"/>
        </w:rPr>
        <w:t>used:</w:t>
      </w:r>
    </w:p>
    <w:p w:rsidR="00A22FDD" w:rsidRPr="00A22FDD" w:rsidRDefault="00A22FDD" w:rsidP="00A22FDD">
      <w:pPr>
        <w:pStyle w:val="BodyText"/>
        <w:spacing w:before="5"/>
        <w:ind w:left="582"/>
        <w:rPr>
          <w:i/>
        </w:rPr>
      </w:pPr>
      <w:r w:rsidRPr="00A22FDD">
        <w:rPr>
          <w:i/>
        </w:rPr>
        <w:t>Danh sách kiểm tra sau đây sẽ được sử dụng:</w:t>
      </w:r>
    </w:p>
    <w:p w:rsidR="00FF2850" w:rsidRDefault="00FF2850">
      <w:pPr>
        <w:pStyle w:val="BodyText"/>
        <w:rPr>
          <w:sz w:val="22"/>
        </w:rPr>
      </w:pPr>
    </w:p>
    <w:p w:rsidR="00FF2850" w:rsidRPr="00A22FDD" w:rsidRDefault="00D95CDF" w:rsidP="00A22FDD">
      <w:pPr>
        <w:pStyle w:val="BodyText"/>
        <w:spacing w:before="5"/>
        <w:rPr>
          <w:i/>
        </w:rPr>
      </w:pPr>
      <w:r>
        <w:t>Spill Kit Register</w:t>
      </w:r>
      <w:r w:rsidR="00A22FDD">
        <w:t xml:space="preserve"> : </w:t>
      </w:r>
      <w:r w:rsidR="00A22FDD">
        <w:rPr>
          <w:i/>
        </w:rPr>
        <w:t>Spill Kit Đăng ký</w:t>
      </w:r>
    </w:p>
    <w:p w:rsidR="00FF2850" w:rsidRDefault="00FF2850">
      <w:pPr>
        <w:pStyle w:val="BodyText"/>
        <w:rPr>
          <w:b/>
          <w:sz w:val="23"/>
        </w:rPr>
      </w:pPr>
    </w:p>
    <w:tbl>
      <w:tblPr>
        <w:tblW w:w="0" w:type="auto"/>
        <w:tblInd w:w="1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3"/>
        <w:gridCol w:w="4351"/>
        <w:gridCol w:w="1044"/>
        <w:gridCol w:w="994"/>
        <w:gridCol w:w="915"/>
        <w:gridCol w:w="929"/>
      </w:tblGrid>
      <w:tr w:rsidR="00FF2850">
        <w:trPr>
          <w:trHeight w:val="400"/>
        </w:trPr>
        <w:tc>
          <w:tcPr>
            <w:tcW w:w="1123" w:type="dxa"/>
            <w:shd w:val="clear" w:color="auto" w:fill="C0C0C0"/>
          </w:tcPr>
          <w:p w:rsidR="00FF2850" w:rsidRDefault="00D95CDF">
            <w:pPr>
              <w:pStyle w:val="TableParagraph"/>
              <w:spacing w:line="224" w:lineRule="exact"/>
              <w:ind w:left="106" w:right="94"/>
              <w:jc w:val="center"/>
              <w:rPr>
                <w:b/>
                <w:sz w:val="20"/>
              </w:rPr>
            </w:pPr>
            <w:r>
              <w:rPr>
                <w:b/>
                <w:sz w:val="20"/>
              </w:rPr>
              <w:t>Contents</w:t>
            </w:r>
          </w:p>
        </w:tc>
        <w:tc>
          <w:tcPr>
            <w:tcW w:w="4351" w:type="dxa"/>
            <w:tcBorders>
              <w:bottom w:val="single" w:sz="4" w:space="0" w:color="000000"/>
            </w:tcBorders>
            <w:shd w:val="clear" w:color="auto" w:fill="C0C0C0"/>
          </w:tcPr>
          <w:p w:rsidR="00FF2850" w:rsidRDefault="00D95CDF">
            <w:pPr>
              <w:pStyle w:val="TableParagraph"/>
              <w:spacing w:line="224" w:lineRule="exact"/>
              <w:ind w:left="1603" w:right="1592"/>
              <w:jc w:val="center"/>
              <w:rPr>
                <w:b/>
                <w:sz w:val="20"/>
              </w:rPr>
            </w:pPr>
            <w:r>
              <w:rPr>
                <w:b/>
                <w:sz w:val="20"/>
              </w:rPr>
              <w:t>Description</w:t>
            </w:r>
          </w:p>
        </w:tc>
        <w:tc>
          <w:tcPr>
            <w:tcW w:w="1044" w:type="dxa"/>
            <w:tcBorders>
              <w:bottom w:val="single" w:sz="4" w:space="0" w:color="000000"/>
            </w:tcBorders>
            <w:shd w:val="clear" w:color="auto" w:fill="C0C0C0"/>
          </w:tcPr>
          <w:p w:rsidR="00FF2850" w:rsidRDefault="00D95CDF">
            <w:pPr>
              <w:pStyle w:val="TableParagraph"/>
              <w:spacing w:line="224" w:lineRule="exact"/>
              <w:ind w:left="288"/>
              <w:rPr>
                <w:b/>
                <w:sz w:val="20"/>
              </w:rPr>
            </w:pPr>
            <w:r>
              <w:rPr>
                <w:b/>
                <w:sz w:val="20"/>
              </w:rPr>
              <w:t>Qtr 1</w:t>
            </w:r>
          </w:p>
        </w:tc>
        <w:tc>
          <w:tcPr>
            <w:tcW w:w="994" w:type="dxa"/>
            <w:tcBorders>
              <w:bottom w:val="single" w:sz="4" w:space="0" w:color="000000"/>
            </w:tcBorders>
            <w:shd w:val="clear" w:color="auto" w:fill="C0C0C0"/>
          </w:tcPr>
          <w:p w:rsidR="00FF2850" w:rsidRDefault="00D95CDF">
            <w:pPr>
              <w:pStyle w:val="TableParagraph"/>
              <w:spacing w:line="224" w:lineRule="exact"/>
              <w:ind w:left="261"/>
              <w:rPr>
                <w:b/>
                <w:sz w:val="20"/>
              </w:rPr>
            </w:pPr>
            <w:r>
              <w:rPr>
                <w:b/>
                <w:sz w:val="20"/>
              </w:rPr>
              <w:t>Qtr 2</w:t>
            </w:r>
          </w:p>
        </w:tc>
        <w:tc>
          <w:tcPr>
            <w:tcW w:w="915" w:type="dxa"/>
            <w:tcBorders>
              <w:bottom w:val="single" w:sz="4" w:space="0" w:color="000000"/>
            </w:tcBorders>
            <w:shd w:val="clear" w:color="auto" w:fill="C0C0C0"/>
          </w:tcPr>
          <w:p w:rsidR="00FF2850" w:rsidRDefault="00D95CDF">
            <w:pPr>
              <w:pStyle w:val="TableParagraph"/>
              <w:spacing w:line="224" w:lineRule="exact"/>
              <w:ind w:left="220"/>
              <w:rPr>
                <w:b/>
                <w:sz w:val="20"/>
              </w:rPr>
            </w:pPr>
            <w:r>
              <w:rPr>
                <w:b/>
                <w:sz w:val="20"/>
              </w:rPr>
              <w:t>Qtr 3</w:t>
            </w:r>
          </w:p>
        </w:tc>
        <w:tc>
          <w:tcPr>
            <w:tcW w:w="929" w:type="dxa"/>
            <w:tcBorders>
              <w:bottom w:val="single" w:sz="4" w:space="0" w:color="000000"/>
            </w:tcBorders>
            <w:shd w:val="clear" w:color="auto" w:fill="C0C0C0"/>
          </w:tcPr>
          <w:p w:rsidR="00FF2850" w:rsidRDefault="00D95CDF">
            <w:pPr>
              <w:pStyle w:val="TableParagraph"/>
              <w:spacing w:line="224" w:lineRule="exact"/>
              <w:ind w:left="229"/>
              <w:rPr>
                <w:b/>
                <w:sz w:val="20"/>
              </w:rPr>
            </w:pPr>
            <w:r>
              <w:rPr>
                <w:b/>
                <w:sz w:val="20"/>
              </w:rPr>
              <w:t>Qtr 4</w:t>
            </w:r>
          </w:p>
        </w:tc>
      </w:tr>
      <w:tr w:rsidR="00FF2850">
        <w:trPr>
          <w:trHeight w:val="300"/>
        </w:trPr>
        <w:tc>
          <w:tcPr>
            <w:tcW w:w="1123" w:type="dxa"/>
            <w:tcBorders>
              <w:right w:val="single" w:sz="4" w:space="0" w:color="000000"/>
            </w:tcBorders>
          </w:tcPr>
          <w:p w:rsidR="00FF2850" w:rsidRDefault="00D95CDF">
            <w:pPr>
              <w:pStyle w:val="TableParagraph"/>
              <w:spacing w:line="229" w:lineRule="exact"/>
              <w:ind w:left="12"/>
              <w:jc w:val="center"/>
              <w:rPr>
                <w:sz w:val="20"/>
              </w:rPr>
            </w:pPr>
            <w:r>
              <w:rPr>
                <w:w w:val="99"/>
                <w:sz w:val="20"/>
              </w:rPr>
              <w:t>3</w:t>
            </w:r>
          </w:p>
        </w:tc>
        <w:tc>
          <w:tcPr>
            <w:tcW w:w="4351" w:type="dxa"/>
            <w:tcBorders>
              <w:top w:val="single" w:sz="4" w:space="0" w:color="000000"/>
              <w:left w:val="single" w:sz="4" w:space="0" w:color="000000"/>
              <w:bottom w:val="single" w:sz="4" w:space="0" w:color="000000"/>
              <w:right w:val="single" w:sz="4" w:space="0" w:color="000000"/>
            </w:tcBorders>
          </w:tcPr>
          <w:p w:rsidR="00A22FDD" w:rsidRPr="00A22FDD" w:rsidRDefault="00D95CDF" w:rsidP="00A22FDD">
            <w:pPr>
              <w:pStyle w:val="BodyText"/>
              <w:spacing w:before="5"/>
              <w:rPr>
                <w:i/>
              </w:rPr>
            </w:pPr>
            <w:r>
              <w:t>Sorbent Chemical Folded 3M C-</w:t>
            </w:r>
            <w:r w:rsidRPr="00A22FDD">
              <w:t>F3550DD</w:t>
            </w:r>
            <w:r w:rsidR="00A22FDD">
              <w:rPr>
                <w:b/>
                <w:i/>
              </w:rPr>
              <w:t xml:space="preserve">: </w:t>
            </w:r>
            <w:r w:rsidR="00A22FDD" w:rsidRPr="00A22FDD">
              <w:rPr>
                <w:i/>
              </w:rPr>
              <w:t>Chất hấp thụ gấp 3 lần C-F3550DD</w:t>
            </w:r>
          </w:p>
          <w:p w:rsidR="00FF2850" w:rsidRDefault="00FF2850">
            <w:pPr>
              <w:pStyle w:val="TableParagraph"/>
              <w:spacing w:line="229" w:lineRule="exact"/>
              <w:ind w:left="31"/>
              <w:rPr>
                <w:sz w:val="20"/>
              </w:rPr>
            </w:pP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before="1"/>
              <w:ind w:left="12"/>
              <w:jc w:val="center"/>
              <w:rPr>
                <w:sz w:val="20"/>
              </w:rPr>
            </w:pPr>
            <w:r>
              <w:rPr>
                <w:w w:val="99"/>
                <w:sz w:val="20"/>
              </w:rPr>
              <w:lastRenderedPageBreak/>
              <w:t>2</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before="1"/>
              <w:ind w:left="31"/>
              <w:rPr>
                <w:sz w:val="20"/>
              </w:rPr>
            </w:pPr>
            <w:r>
              <w:rPr>
                <w:sz w:val="20"/>
              </w:rPr>
              <w:t>Coveralls Tyvec Disposable XL</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line="229" w:lineRule="exact"/>
              <w:ind w:left="12"/>
              <w:jc w:val="center"/>
              <w:rPr>
                <w:sz w:val="20"/>
              </w:rPr>
            </w:pPr>
            <w:r>
              <w:rPr>
                <w:w w:val="99"/>
                <w:sz w:val="20"/>
              </w:rPr>
              <w:t>1</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line="229" w:lineRule="exact"/>
              <w:ind w:left="31"/>
              <w:rPr>
                <w:sz w:val="20"/>
              </w:rPr>
            </w:pPr>
            <w:r>
              <w:rPr>
                <w:sz w:val="20"/>
              </w:rPr>
              <w:t>Bin Garbage "Yellow" Plastic 240L c/w 2 Whls</w:t>
            </w:r>
            <w:r w:rsidR="00A22FDD">
              <w:rPr>
                <w:sz w:val="20"/>
              </w:rPr>
              <w:t xml:space="preserve"> : </w:t>
            </w:r>
            <w:r w:rsidR="00A22FDD" w:rsidRPr="00A22FDD">
              <w:rPr>
                <w:i/>
                <w:sz w:val="20"/>
              </w:rPr>
              <w:t>Thùng rác</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line="229" w:lineRule="exact"/>
              <w:ind w:left="12"/>
              <w:jc w:val="center"/>
              <w:rPr>
                <w:sz w:val="20"/>
              </w:rPr>
            </w:pPr>
            <w:r>
              <w:rPr>
                <w:w w:val="99"/>
                <w:sz w:val="20"/>
              </w:rPr>
              <w:t>2</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line="229" w:lineRule="exact"/>
              <w:ind w:left="31"/>
              <w:rPr>
                <w:sz w:val="20"/>
              </w:rPr>
            </w:pPr>
            <w:r>
              <w:rPr>
                <w:sz w:val="20"/>
              </w:rPr>
              <w:t>Gloves Solvex 37-145-8 Edmond</w:t>
            </w:r>
            <w:r w:rsidR="00A22FDD">
              <w:rPr>
                <w:sz w:val="20"/>
              </w:rPr>
              <w:t xml:space="preserve"> : </w:t>
            </w:r>
            <w:r w:rsidR="00A22FDD" w:rsidRPr="00A22FDD">
              <w:rPr>
                <w:i/>
                <w:sz w:val="20"/>
              </w:rPr>
              <w:t>Găng tay</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before="1"/>
              <w:ind w:left="427" w:right="420"/>
              <w:jc w:val="center"/>
              <w:rPr>
                <w:sz w:val="20"/>
              </w:rPr>
            </w:pPr>
            <w:r>
              <w:rPr>
                <w:sz w:val="20"/>
              </w:rPr>
              <w:t>12</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before="1"/>
              <w:ind w:left="31"/>
              <w:rPr>
                <w:sz w:val="20"/>
              </w:rPr>
            </w:pPr>
            <w:r>
              <w:rPr>
                <w:sz w:val="20"/>
              </w:rPr>
              <w:t>Powersorb Mini Boom P200 3M 7.5cmx1.2m</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line="229" w:lineRule="exact"/>
              <w:ind w:left="12"/>
              <w:jc w:val="center"/>
              <w:rPr>
                <w:sz w:val="20"/>
              </w:rPr>
            </w:pPr>
            <w:r>
              <w:rPr>
                <w:w w:val="99"/>
                <w:sz w:val="20"/>
              </w:rPr>
              <w:t>8</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line="229" w:lineRule="exact"/>
              <w:ind w:left="31"/>
              <w:rPr>
                <w:sz w:val="20"/>
              </w:rPr>
            </w:pPr>
            <w:r>
              <w:rPr>
                <w:sz w:val="20"/>
              </w:rPr>
              <w:t>Powersorb pillow P300 3M 23cmx38cm</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line="229" w:lineRule="exact"/>
              <w:ind w:left="12"/>
              <w:jc w:val="center"/>
              <w:rPr>
                <w:sz w:val="20"/>
              </w:rPr>
            </w:pPr>
            <w:r>
              <w:rPr>
                <w:w w:val="99"/>
                <w:sz w:val="20"/>
              </w:rPr>
              <w:t>5</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line="229" w:lineRule="exact"/>
              <w:ind w:left="31"/>
              <w:rPr>
                <w:sz w:val="20"/>
              </w:rPr>
            </w:pPr>
            <w:r>
              <w:rPr>
                <w:sz w:val="20"/>
              </w:rPr>
              <w:t>Bag Yellow "Contaminated Waste"</w:t>
            </w:r>
            <w:r w:rsidR="00A22FDD">
              <w:rPr>
                <w:sz w:val="20"/>
              </w:rPr>
              <w:t xml:space="preserve"> : </w:t>
            </w:r>
            <w:r w:rsidR="00A22FDD" w:rsidRPr="00A22FDD">
              <w:rPr>
                <w:i/>
                <w:sz w:val="20"/>
              </w:rPr>
              <w:t>Chất thải nhiễm bẩn</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before="1"/>
              <w:ind w:left="12"/>
              <w:jc w:val="center"/>
              <w:rPr>
                <w:sz w:val="20"/>
              </w:rPr>
            </w:pPr>
            <w:r>
              <w:rPr>
                <w:w w:val="99"/>
                <w:sz w:val="20"/>
              </w:rPr>
              <w:t>2</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before="1"/>
              <w:ind w:left="31"/>
              <w:rPr>
                <w:sz w:val="20"/>
              </w:rPr>
            </w:pPr>
            <w:r>
              <w:rPr>
                <w:sz w:val="20"/>
              </w:rPr>
              <w:t>Respirator Maintenance free ABEP2 3M 4277</w:t>
            </w:r>
            <w:r w:rsidR="00A22FDD">
              <w:rPr>
                <w:sz w:val="20"/>
              </w:rPr>
              <w:t xml:space="preserve"> : </w:t>
            </w:r>
            <w:r w:rsidR="00A22FDD" w:rsidRPr="00A22FDD">
              <w:rPr>
                <w:i/>
                <w:sz w:val="20"/>
              </w:rPr>
              <w:t>Mặt nạ bảo vệ miễn phí.</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r w:rsidR="00FF2850">
        <w:trPr>
          <w:trHeight w:val="300"/>
        </w:trPr>
        <w:tc>
          <w:tcPr>
            <w:tcW w:w="1123" w:type="dxa"/>
            <w:tcBorders>
              <w:right w:val="single" w:sz="4" w:space="0" w:color="000000"/>
            </w:tcBorders>
          </w:tcPr>
          <w:p w:rsidR="00FF2850" w:rsidRDefault="00D95CDF">
            <w:pPr>
              <w:pStyle w:val="TableParagraph"/>
              <w:spacing w:line="229" w:lineRule="exact"/>
              <w:ind w:left="12"/>
              <w:jc w:val="center"/>
              <w:rPr>
                <w:sz w:val="20"/>
              </w:rPr>
            </w:pPr>
            <w:r>
              <w:rPr>
                <w:w w:val="99"/>
                <w:sz w:val="20"/>
              </w:rPr>
              <w:t>2</w:t>
            </w:r>
          </w:p>
        </w:tc>
        <w:tc>
          <w:tcPr>
            <w:tcW w:w="4351" w:type="dxa"/>
            <w:tcBorders>
              <w:top w:val="single" w:sz="4" w:space="0" w:color="000000"/>
              <w:left w:val="single" w:sz="4" w:space="0" w:color="000000"/>
              <w:bottom w:val="single" w:sz="4" w:space="0" w:color="000000"/>
              <w:right w:val="single" w:sz="4" w:space="0" w:color="000000"/>
            </w:tcBorders>
          </w:tcPr>
          <w:p w:rsidR="00FF2850" w:rsidRDefault="00D95CDF">
            <w:pPr>
              <w:pStyle w:val="TableParagraph"/>
              <w:spacing w:line="229" w:lineRule="exact"/>
              <w:ind w:left="31"/>
              <w:rPr>
                <w:sz w:val="20"/>
              </w:rPr>
            </w:pPr>
            <w:r>
              <w:rPr>
                <w:sz w:val="20"/>
              </w:rPr>
              <w:t>Specs Clear Wrap Around</w:t>
            </w:r>
            <w:r w:rsidR="00A22FDD">
              <w:rPr>
                <w:sz w:val="20"/>
              </w:rPr>
              <w:t xml:space="preserve"> : </w:t>
            </w:r>
            <w:r w:rsidR="00A22FDD" w:rsidRPr="00A22FDD">
              <w:rPr>
                <w:i/>
                <w:sz w:val="20"/>
              </w:rPr>
              <w:t>Thông số kỹ thuật rõ rang quấn xung quanh.</w:t>
            </w:r>
          </w:p>
        </w:tc>
        <w:tc>
          <w:tcPr>
            <w:tcW w:w="104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94"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15"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c>
          <w:tcPr>
            <w:tcW w:w="929" w:type="dxa"/>
            <w:tcBorders>
              <w:top w:val="single" w:sz="4" w:space="0" w:color="000000"/>
              <w:left w:val="single" w:sz="4" w:space="0" w:color="000000"/>
              <w:bottom w:val="single" w:sz="4" w:space="0" w:color="000000"/>
              <w:right w:val="single" w:sz="4" w:space="0" w:color="000000"/>
            </w:tcBorders>
          </w:tcPr>
          <w:p w:rsidR="00FF2850" w:rsidRDefault="00FF2850">
            <w:pPr>
              <w:pStyle w:val="TableParagraph"/>
              <w:rPr>
                <w:rFonts w:ascii="Times New Roman"/>
                <w:sz w:val="20"/>
              </w:rPr>
            </w:pPr>
          </w:p>
        </w:tc>
      </w:tr>
    </w:tbl>
    <w:p w:rsidR="00FF2850" w:rsidRDefault="00D95CDF">
      <w:pPr>
        <w:spacing w:before="93"/>
        <w:ind w:left="211"/>
        <w:rPr>
          <w:b/>
          <w:sz w:val="20"/>
        </w:rPr>
      </w:pPr>
      <w:r>
        <w:rPr>
          <w:b/>
          <w:sz w:val="20"/>
        </w:rPr>
        <w:t>REFERENCE DOCUMENTS</w:t>
      </w:r>
    </w:p>
    <w:p w:rsidR="00FF2850" w:rsidRDefault="00767BEE">
      <w:pPr>
        <w:pStyle w:val="BodyText"/>
        <w:spacing w:before="2"/>
        <w:rPr>
          <w:b/>
          <w:sz w:val="21"/>
        </w:rPr>
      </w:pPr>
      <w:r>
        <w:pict>
          <v:group id="_x0000_s1026" style="position:absolute;margin-left:62.65pt;margin-top:14.15pt;width:495.75pt;height:99.75pt;z-index:251657728;mso-wrap-distance-left:0;mso-wrap-distance-right:0;mso-position-horizontal-relative:page" coordorigin="1253,283" coordsize="9915,1995">
            <v:rect id="_x0000_s1032" style="position:absolute;left:1260;top:290;width:9900;height:447" fillcolor="black" stroked="f"/>
            <v:rect id="_x0000_s1031" style="position:absolute;left:1260;top:290;width:9900;height:528" filled="f"/>
            <v:rect id="_x0000_s1030" style="position:absolute;left:1260;top:737;width:9900;height:1534" stroked="f"/>
            <v:rect id="_x0000_s1029" style="position:absolute;left:1260;top:737;width:9900;height:1534" filled="f"/>
            <v:shape id="_x0000_s1028" type="#_x0000_t202" style="position:absolute;left:1413;top:376;width:2565;height:223" filled="f" stroked="f">
              <v:textbox inset="0,0,0,0">
                <w:txbxContent>
                  <w:p w:rsidR="00FF2850" w:rsidRDefault="00D95CDF">
                    <w:pPr>
                      <w:spacing w:line="223" w:lineRule="exact"/>
                      <w:rPr>
                        <w:sz w:val="20"/>
                      </w:rPr>
                    </w:pPr>
                    <w:r>
                      <w:rPr>
                        <w:color w:val="FFFFFF"/>
                        <w:sz w:val="20"/>
                      </w:rPr>
                      <w:t>POLICY AND PROCEDURE</w:t>
                    </w:r>
                  </w:p>
                </w:txbxContent>
              </v:textbox>
            </v:shape>
            <v:shape id="_x0000_s1027" type="#_x0000_t202" style="position:absolute;left:5733;top:376;width:2332;height:223" filled="f" stroked="f">
              <v:textbox inset="0,0,0,0">
                <w:txbxContent>
                  <w:p w:rsidR="00FF2850" w:rsidRDefault="00D95CDF">
                    <w:pPr>
                      <w:spacing w:line="223" w:lineRule="exact"/>
                      <w:rPr>
                        <w:sz w:val="20"/>
                      </w:rPr>
                    </w:pPr>
                    <w:r>
                      <w:rPr>
                        <w:color w:val="FFFFFF"/>
                        <w:sz w:val="20"/>
                      </w:rPr>
                      <w:t>SUPPORT DOCUMENTS</w:t>
                    </w:r>
                  </w:p>
                </w:txbxContent>
              </v:textbox>
            </v:shape>
            <w10:wrap type="topAndBottom" anchorx="page"/>
          </v:group>
        </w:pict>
      </w:r>
    </w:p>
    <w:sectPr w:rsidR="00FF2850">
      <w:headerReference w:type="even" r:id="rId7"/>
      <w:headerReference w:type="default" r:id="rId8"/>
      <w:footerReference w:type="even" r:id="rId9"/>
      <w:footerReference w:type="default" r:id="rId10"/>
      <w:headerReference w:type="first" r:id="rId11"/>
      <w:footerReference w:type="first" r:id="rId12"/>
      <w:pgSz w:w="12240" w:h="15840"/>
      <w:pgMar w:top="1380" w:right="960" w:bottom="1220" w:left="1140" w:header="718"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3C" w:rsidRDefault="0063493C">
      <w:r>
        <w:separator/>
      </w:r>
    </w:p>
  </w:endnote>
  <w:endnote w:type="continuationSeparator" w:id="0">
    <w:p w:rsidR="0063493C" w:rsidRDefault="0063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2DE" w:rsidRDefault="00CD1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50" w:rsidRDefault="00FF2850">
    <w:pPr>
      <w:pStyle w:val="BodyTex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2DE" w:rsidRDefault="00CD1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3C" w:rsidRDefault="0063493C">
      <w:r>
        <w:separator/>
      </w:r>
    </w:p>
  </w:footnote>
  <w:footnote w:type="continuationSeparator" w:id="0">
    <w:p w:rsidR="0063493C" w:rsidRDefault="00634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2DE" w:rsidRDefault="00CD12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850" w:rsidRPr="00007D35" w:rsidRDefault="00FF2850" w:rsidP="00007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2DE" w:rsidRDefault="00CD1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B61CFE"/>
    <w:multiLevelType w:val="hybridMultilevel"/>
    <w:tmpl w:val="C928938E"/>
    <w:lvl w:ilvl="0" w:tplc="5112B31E">
      <w:start w:val="1"/>
      <w:numFmt w:val="decimal"/>
      <w:lvlText w:val="%1."/>
      <w:lvlJc w:val="left"/>
      <w:pPr>
        <w:ind w:left="582" w:hanging="360"/>
        <w:jc w:val="left"/>
      </w:pPr>
      <w:rPr>
        <w:rFonts w:ascii="Arial" w:eastAsia="Arial" w:hAnsi="Arial" w:cs="Arial" w:hint="default"/>
        <w:spacing w:val="-1"/>
        <w:w w:val="99"/>
        <w:sz w:val="20"/>
        <w:szCs w:val="20"/>
      </w:rPr>
    </w:lvl>
    <w:lvl w:ilvl="1" w:tplc="3ABA85E2">
      <w:start w:val="1"/>
      <w:numFmt w:val="lowerLetter"/>
      <w:lvlText w:val="(%2)"/>
      <w:lvlJc w:val="left"/>
      <w:pPr>
        <w:ind w:left="942" w:hanging="360"/>
        <w:jc w:val="left"/>
      </w:pPr>
      <w:rPr>
        <w:rFonts w:ascii="Arial" w:eastAsia="Arial" w:hAnsi="Arial" w:cs="Arial" w:hint="default"/>
        <w:spacing w:val="-1"/>
        <w:w w:val="99"/>
        <w:sz w:val="20"/>
        <w:szCs w:val="20"/>
      </w:rPr>
    </w:lvl>
    <w:lvl w:ilvl="2" w:tplc="9E9EACBE">
      <w:numFmt w:val="bullet"/>
      <w:lvlText w:val="•"/>
      <w:lvlJc w:val="left"/>
      <w:pPr>
        <w:ind w:left="1953" w:hanging="360"/>
      </w:pPr>
      <w:rPr>
        <w:rFonts w:hint="default"/>
      </w:rPr>
    </w:lvl>
    <w:lvl w:ilvl="3" w:tplc="97BA5854">
      <w:numFmt w:val="bullet"/>
      <w:lvlText w:val="•"/>
      <w:lvlJc w:val="left"/>
      <w:pPr>
        <w:ind w:left="2966" w:hanging="360"/>
      </w:pPr>
      <w:rPr>
        <w:rFonts w:hint="default"/>
      </w:rPr>
    </w:lvl>
    <w:lvl w:ilvl="4" w:tplc="2BCE0364">
      <w:numFmt w:val="bullet"/>
      <w:lvlText w:val="•"/>
      <w:lvlJc w:val="left"/>
      <w:pPr>
        <w:ind w:left="3980" w:hanging="360"/>
      </w:pPr>
      <w:rPr>
        <w:rFonts w:hint="default"/>
      </w:rPr>
    </w:lvl>
    <w:lvl w:ilvl="5" w:tplc="834C78B8">
      <w:numFmt w:val="bullet"/>
      <w:lvlText w:val="•"/>
      <w:lvlJc w:val="left"/>
      <w:pPr>
        <w:ind w:left="4993" w:hanging="360"/>
      </w:pPr>
      <w:rPr>
        <w:rFonts w:hint="default"/>
      </w:rPr>
    </w:lvl>
    <w:lvl w:ilvl="6" w:tplc="BAC0D578">
      <w:numFmt w:val="bullet"/>
      <w:lvlText w:val="•"/>
      <w:lvlJc w:val="left"/>
      <w:pPr>
        <w:ind w:left="6006" w:hanging="360"/>
      </w:pPr>
      <w:rPr>
        <w:rFonts w:hint="default"/>
      </w:rPr>
    </w:lvl>
    <w:lvl w:ilvl="7" w:tplc="1402D0C8">
      <w:numFmt w:val="bullet"/>
      <w:lvlText w:val="•"/>
      <w:lvlJc w:val="left"/>
      <w:pPr>
        <w:ind w:left="7020" w:hanging="360"/>
      </w:pPr>
      <w:rPr>
        <w:rFonts w:hint="default"/>
      </w:rPr>
    </w:lvl>
    <w:lvl w:ilvl="8" w:tplc="2F1A582C">
      <w:numFmt w:val="bullet"/>
      <w:lvlText w:val="•"/>
      <w:lvlJc w:val="left"/>
      <w:pPr>
        <w:ind w:left="8033"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FF2850"/>
    <w:rsid w:val="00007D35"/>
    <w:rsid w:val="00224A9B"/>
    <w:rsid w:val="0032108B"/>
    <w:rsid w:val="00325BD1"/>
    <w:rsid w:val="0048223F"/>
    <w:rsid w:val="0063493C"/>
    <w:rsid w:val="00767BEE"/>
    <w:rsid w:val="00A22FDD"/>
    <w:rsid w:val="00A76763"/>
    <w:rsid w:val="00C728D6"/>
    <w:rsid w:val="00C7705C"/>
    <w:rsid w:val="00CD12DE"/>
    <w:rsid w:val="00D95CDF"/>
    <w:rsid w:val="00FC39F0"/>
    <w:rsid w:val="00FF2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4D13CF0-F549-4BD4-B557-749323158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93"/>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07D35"/>
    <w:pPr>
      <w:tabs>
        <w:tab w:val="center" w:pos="4680"/>
        <w:tab w:val="right" w:pos="9360"/>
      </w:tabs>
    </w:pPr>
  </w:style>
  <w:style w:type="character" w:customStyle="1" w:styleId="HeaderChar">
    <w:name w:val="Header Char"/>
    <w:basedOn w:val="DefaultParagraphFont"/>
    <w:link w:val="Header"/>
    <w:uiPriority w:val="99"/>
    <w:rsid w:val="00007D35"/>
    <w:rPr>
      <w:rFonts w:ascii="Arial" w:eastAsia="Arial" w:hAnsi="Arial" w:cs="Arial"/>
    </w:rPr>
  </w:style>
  <w:style w:type="paragraph" w:styleId="Footer">
    <w:name w:val="footer"/>
    <w:basedOn w:val="Normal"/>
    <w:link w:val="FooterChar"/>
    <w:uiPriority w:val="99"/>
    <w:unhideWhenUsed/>
    <w:rsid w:val="00007D35"/>
    <w:pPr>
      <w:tabs>
        <w:tab w:val="center" w:pos="4680"/>
        <w:tab w:val="right" w:pos="9360"/>
      </w:tabs>
    </w:pPr>
  </w:style>
  <w:style w:type="character" w:customStyle="1" w:styleId="FooterChar">
    <w:name w:val="Footer Char"/>
    <w:basedOn w:val="DefaultParagraphFont"/>
    <w:link w:val="Footer"/>
    <w:uiPriority w:val="99"/>
    <w:rsid w:val="00007D35"/>
    <w:rPr>
      <w:rFonts w:ascii="Arial" w:eastAsia="Arial" w:hAnsi="Arial" w:cs="Arial"/>
    </w:rPr>
  </w:style>
  <w:style w:type="paragraph" w:styleId="BalloonText">
    <w:name w:val="Balloon Text"/>
    <w:basedOn w:val="Normal"/>
    <w:link w:val="BalloonTextChar"/>
    <w:uiPriority w:val="99"/>
    <w:semiHidden/>
    <w:unhideWhenUsed/>
    <w:rsid w:val="00767B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BEE"/>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264</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SSC026 - Spills Kit Infection</vt:lpstr>
    </vt:vector>
  </TitlesOfParts>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SSC026 - Spills Kit Infection</dc:title>
  <dc:creator>Mboon</dc:creator>
  <cp:keywords>()</cp:keywords>
  <cp:lastModifiedBy>DOVIET Ngoc</cp:lastModifiedBy>
  <cp:revision>13</cp:revision>
  <cp:lastPrinted>2024-11-15T08:37:00Z</cp:lastPrinted>
  <dcterms:created xsi:type="dcterms:W3CDTF">2018-03-05T14:41:00Z</dcterms:created>
  <dcterms:modified xsi:type="dcterms:W3CDTF">2024-11-15T08:38:00Z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